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87F31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สิงหาคม พ.ศ. 2564 เวลา 14.30 น.</w:t>
      </w:r>
    </w:p>
    <w:p w:rsidR="00930610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30610" w:rsidRPr="00930610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bookmarkStart w:id="0" w:name="_GoBack"/>
      <w:r w:rsidR="00930610" w:rsidRPr="00930610">
        <w:rPr>
          <w:rFonts w:ascii="BrowalliaUPC" w:hAnsi="BrowalliaUPC" w:cs="BrowalliaUPC"/>
          <w:b/>
          <w:bCs/>
          <w:sz w:val="32"/>
          <w:szCs w:val="32"/>
          <w:cs/>
        </w:rPr>
        <w:t>กรอบแผนพลังงานชาติ</w:t>
      </w:r>
      <w:bookmarkEnd w:id="0"/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>1. เมื่อวันที่ 20 ตุลาคม 2563 คณะรัฐมนตรีได้มีมติเห็นชอบแผนพลังงาน 4 แผน ได้แก่แผนพัฒนากำลังผลิตไฟฟ้าของประเทศไทย พ.ศ. 2561 – 2580 ฉบับปรับปรุงครั้งที่ 1 (</w:t>
      </w:r>
      <w:r w:rsidRPr="00930610">
        <w:rPr>
          <w:rFonts w:ascii="BrowalliaUPC" w:hAnsi="BrowalliaUPC" w:cs="BrowalliaUPC"/>
          <w:sz w:val="32"/>
          <w:szCs w:val="32"/>
        </w:rPr>
        <w:t xml:space="preserve">PDP </w:t>
      </w:r>
      <w:r w:rsidRPr="00930610">
        <w:rPr>
          <w:rFonts w:ascii="BrowalliaUPC" w:hAnsi="BrowalliaUPC" w:cs="BrowalliaUPC"/>
          <w:sz w:val="32"/>
          <w:szCs w:val="32"/>
          <w:cs/>
        </w:rPr>
        <w:t>2018</w:t>
      </w:r>
      <w:r w:rsidRPr="00930610">
        <w:rPr>
          <w:rFonts w:ascii="BrowalliaUPC" w:hAnsi="BrowalliaUPC" w:cs="BrowalliaUPC"/>
          <w:sz w:val="32"/>
          <w:szCs w:val="32"/>
        </w:rPr>
        <w:t xml:space="preserve"> Rev.</w:t>
      </w:r>
      <w:r w:rsidRPr="00930610">
        <w:rPr>
          <w:rFonts w:ascii="BrowalliaUPC" w:hAnsi="BrowalliaUPC" w:cs="BrowalliaUPC"/>
          <w:sz w:val="32"/>
          <w:szCs w:val="32"/>
          <w:cs/>
        </w:rPr>
        <w:t>1) แผนพัฒนาพลังงานทดแทนและพลังงานทางเลือก พ.ศ. 2561 – 2580 (</w:t>
      </w:r>
      <w:r w:rsidRPr="00930610">
        <w:rPr>
          <w:rFonts w:ascii="BrowalliaUPC" w:hAnsi="BrowalliaUPC" w:cs="BrowalliaUPC"/>
          <w:sz w:val="32"/>
          <w:szCs w:val="32"/>
        </w:rPr>
        <w:t>AEDP</w:t>
      </w:r>
      <w:r w:rsidRPr="00930610">
        <w:rPr>
          <w:rFonts w:ascii="BrowalliaUPC" w:hAnsi="BrowalliaUPC" w:cs="BrowalliaUPC"/>
          <w:sz w:val="32"/>
          <w:szCs w:val="32"/>
          <w:cs/>
        </w:rPr>
        <w:t>2018) แผนอนุรักษ์พลังงาน พ.ศ. 2561 – 2580 (</w:t>
      </w:r>
      <w:r w:rsidRPr="00930610">
        <w:rPr>
          <w:rFonts w:ascii="BrowalliaUPC" w:hAnsi="BrowalliaUPC" w:cs="BrowalliaUPC"/>
          <w:sz w:val="32"/>
          <w:szCs w:val="32"/>
        </w:rPr>
        <w:t>EEP</w:t>
      </w:r>
      <w:r w:rsidRPr="00930610">
        <w:rPr>
          <w:rFonts w:ascii="BrowalliaUPC" w:hAnsi="BrowalliaUPC" w:cs="BrowalliaUPC"/>
          <w:sz w:val="32"/>
          <w:szCs w:val="32"/>
          <w:cs/>
        </w:rPr>
        <w:t>2018) และแผนบริหารจัดการก๊าซธรรมชาติ พ.ศ. 2561 – 2580 (</w:t>
      </w:r>
      <w:r w:rsidRPr="00930610">
        <w:rPr>
          <w:rFonts w:ascii="BrowalliaUPC" w:hAnsi="BrowalliaUPC" w:cs="BrowalliaUPC"/>
          <w:sz w:val="32"/>
          <w:szCs w:val="32"/>
        </w:rPr>
        <w:t xml:space="preserve">Gas Plan </w:t>
      </w:r>
      <w:r w:rsidRPr="00930610">
        <w:rPr>
          <w:rFonts w:ascii="BrowalliaUPC" w:hAnsi="BrowalliaUPC" w:cs="BrowalliaUPC"/>
          <w:sz w:val="32"/>
          <w:szCs w:val="32"/>
          <w:cs/>
        </w:rPr>
        <w:t>2018) ตามมติคณะกรรมการนโยบายพลังงานแห่งชาติ (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.) เมื่อวันที่ 19 มีนาคม 2563 และให้กระทรวงพลังงาน รับข้อเสนอแนะของหน่วยงานที่เกี่ยวข้องไปพิจารณาดำเนินการ รวมทั้งพิจารณาความเหมาะสมและความเป็นไปได้ในการปรับปรุงแก้ไขกฎหมายที่เกี่ยวข้องเพื่อให้สามารถบูรณาการแผนด้านพลังงาน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ให้เป็นเอกภาพ และนำเสนอคณะรัฐมนตรีพิจารณาให้ความเห็นชอบเป็นแผนเดียว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2. ปัจจัยขับเคลื่อนทิศทางพลังงานโลกจากการศึกษานโยบายพลังงานต่างประเทศ ของกระทรวงพลังงานพบว่า ประเทศ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ทั่วโลกทยอยปรับเปลี่ยนยุทธศาสตร์การขับเคลื่อนนโยบายการลด การปลดปล่อยก๊าซเรือนกระจกของประเทศในระยะยาว (</w:t>
      </w:r>
      <w:r w:rsidRPr="00930610">
        <w:rPr>
          <w:rFonts w:ascii="BrowalliaUPC" w:hAnsi="BrowalliaUPC" w:cs="BrowalliaUPC"/>
          <w:sz w:val="32"/>
          <w:szCs w:val="32"/>
        </w:rPr>
        <w:t xml:space="preserve">Long Term Strategy, LTS) 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มู่ง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สู่แนวทางการขับเคลื่อนสู่เศรษฐกิจและสังคมคาร์บอนต่ำ โดยมีปัจจัยขับเคลื่อนหลักจากข้อตกลงปารีส (</w:t>
      </w:r>
      <w:r w:rsidRPr="00930610">
        <w:rPr>
          <w:rFonts w:ascii="BrowalliaUPC" w:hAnsi="BrowalliaUPC" w:cs="BrowalliaUPC"/>
          <w:sz w:val="32"/>
          <w:szCs w:val="32"/>
        </w:rPr>
        <w:t xml:space="preserve">Paris Agreement) </w:t>
      </w:r>
      <w:r w:rsidRPr="00930610">
        <w:rPr>
          <w:rFonts w:ascii="BrowalliaUPC" w:hAnsi="BrowalliaUPC" w:cs="BrowalliaUPC"/>
          <w:sz w:val="32"/>
          <w:szCs w:val="32"/>
          <w:cs/>
        </w:rPr>
        <w:t>ที่เกิดจากที่ประชุมภาคีแห่งอนุสัญญาว่าด้วยการเปลี่ยนแปลงของสภาพภูมิอากาศครั้งที่ 21 (</w:t>
      </w:r>
      <w:r w:rsidRPr="00930610">
        <w:rPr>
          <w:rFonts w:ascii="BrowalliaUPC" w:hAnsi="BrowalliaUPC" w:cs="BrowalliaUPC"/>
          <w:sz w:val="32"/>
          <w:szCs w:val="32"/>
        </w:rPr>
        <w:t xml:space="preserve">COP </w:t>
      </w:r>
      <w:r w:rsidRPr="00930610">
        <w:rPr>
          <w:rFonts w:ascii="BrowalliaUPC" w:hAnsi="BrowalliaUPC" w:cs="BrowalliaUPC"/>
          <w:sz w:val="32"/>
          <w:szCs w:val="32"/>
          <w:cs/>
        </w:rPr>
        <w:t>21) เมื่อวันที่ 12 ธันวาคม 2558 ซึ่งเป็นตราสารกฎหมายที่รับรองภายใต้กรอบอนุสัญญาสหประชาชาติว่าด้วยการเปลี่ยนแปลงสภาพภูมิอากาศ (</w:t>
      </w:r>
      <w:r w:rsidRPr="00930610">
        <w:rPr>
          <w:rFonts w:ascii="BrowalliaUPC" w:hAnsi="BrowalliaUPC" w:cs="BrowalliaUPC"/>
          <w:sz w:val="32"/>
          <w:szCs w:val="32"/>
        </w:rPr>
        <w:t xml:space="preserve">United Nations Framework Convention on Climate Change, UNFCCC) </w:t>
      </w:r>
      <w:r w:rsidRPr="00930610">
        <w:rPr>
          <w:rFonts w:ascii="BrowalliaUPC" w:hAnsi="BrowalliaUPC" w:cs="BrowalliaUPC"/>
          <w:sz w:val="32"/>
          <w:szCs w:val="32"/>
          <w:cs/>
        </w:rPr>
        <w:t>ฉบับล่าสุด ต่อจากพิธีสาร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เกีย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วโตและข้อแก้ไขโดฮา เพื่อกำหนดกฎกติการะหว่างประเทศให้มุ่งมั่นต่อการมีส่วนร่วม ของภาคีในการแก้ไขปัญหาและตอบสนองต่อภัยคุกคามจากการเปลี่ยนแปลงสภาพภูมิอากาศระดับโลก ในบริบทของการพัฒนาที่ยั่งยืนและความพยายามขจัดความยากจนมากยิ่งขึ้น โดยข้อตกลงปารีสมีเป้าหมายควบคุมการเพิ่มขึ้นของอุณหภูมิเฉลี่ยของโลกให้ต่ำกว่า 2 องศาเซลเซียส และพยายามควบคุมการเพิ่มขึ้น ของอุณหภูมิไม่ให้เกิน 1.5 องศาเซลเซียส เมื่อเทียบกับยุคก่อนอุตสาหกรรม (ค.ศ. 1900) ส่งผลให้ประเทศ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จำเป็นต้องร่วมดำเนินมาตรการลดการปลดปล่อยก๊าซเรือนกระจก (</w:t>
      </w:r>
      <w:r w:rsidRPr="00930610">
        <w:rPr>
          <w:rFonts w:ascii="BrowalliaUPC" w:hAnsi="BrowalliaUPC" w:cs="BrowalliaUPC"/>
          <w:sz w:val="32"/>
          <w:szCs w:val="32"/>
        </w:rPr>
        <w:t xml:space="preserve">Green House Gas, GHG)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ให้เหลือศูนย์ ในปี ค.ศ. 2100 และภายในปี ค.ศ. 2070 เพื่อควบคุมการเพิ่มขึ้นของอุณหภูมิเฉลี่ยของโลกให้ต่ำกว่า 2 องศาเซลเซียส และให้ต่ำกว่า 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>1.5 องศาเซลเซียส ตามลำดับ ทั้งนี้ ปัจจัยขับเคลื่อนดังกล่าวทำให้ประเทศ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ทบทวนการมีส่วนร่วมที่ประเทศกำหนด (</w:t>
      </w:r>
      <w:r w:rsidRPr="00930610">
        <w:rPr>
          <w:rFonts w:ascii="BrowalliaUPC" w:hAnsi="BrowalliaUPC" w:cs="BrowalliaUPC"/>
          <w:sz w:val="32"/>
          <w:szCs w:val="32"/>
        </w:rPr>
        <w:t xml:space="preserve">Nationally determined contributions, NDC)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ที่เสนอไว้ต่อ </w:t>
      </w:r>
      <w:r w:rsidRPr="00930610">
        <w:rPr>
          <w:rFonts w:ascii="BrowalliaUPC" w:hAnsi="BrowalliaUPC" w:cs="BrowalliaUPC"/>
          <w:sz w:val="32"/>
          <w:szCs w:val="32"/>
        </w:rPr>
        <w:t xml:space="preserve">UNFCCC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ให้สอดคล้องกับแนวทางการควบคุมการเพิ่มขึ้นของอุณหภูมิเฉลี่ยของโลกให้ต่ำกว่า 1.5 - 2.0 องศาเซลเซียสเพิ่มมากขึ้น โดยเป้าหมายการดำเนินการของกลุ่มประเทศที่สำคัญ มีดังนี้ กลุ่มประเทศพัฒนาแล้ว (1) สหราชอาณาจักร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Net Zero GHG emission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2050 (2) เยอรมนี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GHG Neutrality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2050 (3) ญี่ปุ่น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Carbon Neutral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2050 (4) สหรัฐอเมริกา เป้าหมายประกาศนโยบาย </w:t>
      </w:r>
      <w:r w:rsidRPr="00930610">
        <w:rPr>
          <w:rFonts w:ascii="BrowalliaUPC" w:hAnsi="BrowalliaUPC" w:cs="BrowalliaUPC"/>
          <w:sz w:val="32"/>
          <w:szCs w:val="32"/>
        </w:rPr>
        <w:t xml:space="preserve">Net Zero Emission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ไม่เกินกว่าปี ค.ศ. 2050 (5) จีน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Carbon Free </w:t>
      </w:r>
      <w:r w:rsidRPr="00930610">
        <w:rPr>
          <w:rFonts w:ascii="BrowalliaUPC" w:hAnsi="BrowalliaUPC" w:cs="BrowalliaUPC"/>
          <w:sz w:val="32"/>
          <w:szCs w:val="32"/>
          <w:cs/>
        </w:rPr>
        <w:t>ภายในปี ค.ศ. 2060 (1.5</w:t>
      </w:r>
      <w:proofErr w:type="spellStart"/>
      <w:r w:rsidRPr="00930610">
        <w:rPr>
          <w:rFonts w:ascii="BrowalliaUPC" w:hAnsi="BrowalliaUPC" w:cs="BrowalliaUPC"/>
          <w:sz w:val="32"/>
          <w:szCs w:val="32"/>
        </w:rPr>
        <w:t>oC</w:t>
      </w:r>
      <w:proofErr w:type="spellEnd"/>
      <w:r w:rsidRPr="00930610">
        <w:rPr>
          <w:rFonts w:ascii="BrowalliaUPC" w:hAnsi="BrowalliaUPC" w:cs="BrowalliaUPC"/>
          <w:sz w:val="32"/>
          <w:szCs w:val="32"/>
        </w:rPr>
        <w:t xml:space="preserve"> Pathway) (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6) สวีเดน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Carbon Neutral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2045 และ (7) ฟินแลนด์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Carbon Neutral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2035 สำหรับกลุ่มประเทศกำลังพัฒนา มีดังนี้ (1) เกาหลีใต้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Carbon Neutral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ในปี ค.ศ. 2050 (2) อินเดีย เป้าหมายควบคุมการปลดปล่อยก๊าซเรือนกระจกต่อประชากร ไม่เกินกว่าระดับประเทศพัฒนาแล้ว (3) สิงคโปร์ เป้าหมายลดการปลดปล่อยก๊าซเรือนกระจกร้อยละ 36 ภายใน ปี ค.ศ. 2050 และ </w:t>
      </w:r>
      <w:r w:rsidRPr="00930610">
        <w:rPr>
          <w:rFonts w:ascii="BrowalliaUPC" w:hAnsi="BrowalliaUPC" w:cs="BrowalliaUPC"/>
          <w:sz w:val="32"/>
          <w:szCs w:val="32"/>
        </w:rPr>
        <w:t xml:space="preserve">Net Zero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เร็วที่สุดเท่าที่ทำได้ภายในช่วงครึ่งหลังของศตวรรษที่ 21 และ (4) อินโดนีเซีย เป้าหมาย </w:t>
      </w:r>
      <w:r w:rsidRPr="00930610">
        <w:rPr>
          <w:rFonts w:ascii="BrowalliaUPC" w:hAnsi="BrowalliaUPC" w:cs="BrowalliaUPC"/>
          <w:sz w:val="32"/>
          <w:szCs w:val="32"/>
        </w:rPr>
        <w:t xml:space="preserve">Net Zero Emission </w:t>
      </w:r>
      <w:r w:rsidRPr="00930610">
        <w:rPr>
          <w:rFonts w:ascii="BrowalliaUPC" w:hAnsi="BrowalliaUPC" w:cs="BrowalliaUPC"/>
          <w:sz w:val="32"/>
          <w:szCs w:val="32"/>
          <w:cs/>
        </w:rPr>
        <w:t>ไม่เกินกว่าปี ค.ศ. 2070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3. ประเทศไทยได้เข้าร่วมภาคีกรอบอนุสัญญา </w:t>
      </w:r>
      <w:r w:rsidRPr="00930610">
        <w:rPr>
          <w:rFonts w:ascii="BrowalliaUPC" w:hAnsi="BrowalliaUPC" w:cs="BrowalliaUPC"/>
          <w:sz w:val="32"/>
          <w:szCs w:val="32"/>
        </w:rPr>
        <w:t xml:space="preserve">UNFCCC </w:t>
      </w:r>
      <w:r w:rsidRPr="00930610">
        <w:rPr>
          <w:rFonts w:ascii="BrowalliaUPC" w:hAnsi="BrowalliaUPC" w:cs="BrowalliaUPC"/>
          <w:sz w:val="32"/>
          <w:szCs w:val="32"/>
          <w:cs/>
        </w:rPr>
        <w:t>ตั้งแต่ปี ค.ศ. 1994 และส่งข้อเสนอการมีส่วนร่วมของประเทศในการลดก๊าซเรือนกระจกและการ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ดําเนินงาน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ด้านการเปลี่ยนแปลงสภาพภูมิอากาศ (</w:t>
      </w:r>
      <w:r w:rsidRPr="00930610">
        <w:rPr>
          <w:rFonts w:ascii="BrowalliaUPC" w:hAnsi="BrowalliaUPC" w:cs="BrowalliaUPC"/>
          <w:sz w:val="32"/>
          <w:szCs w:val="32"/>
        </w:rPr>
        <w:t xml:space="preserve">Intended Nationally Determined Contributions, INDCs) </w:t>
      </w:r>
      <w:r w:rsidRPr="00930610">
        <w:rPr>
          <w:rFonts w:ascii="BrowalliaUPC" w:hAnsi="BrowalliaUPC" w:cs="BrowalliaUPC"/>
          <w:sz w:val="32"/>
          <w:szCs w:val="32"/>
          <w:cs/>
        </w:rPr>
        <w:t>ไปยัง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สํานัก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เลขาธิการอนุสัญญาสหประชาชาติว่าด้วยการเปลี่ยนแปลงสภาพภูมิอากาศในปี 2558 โดยประกาศเป้าหมายการลดก๊าซเรือนกระจกที่ร้อยละ 20 จากกรณีปกติ (</w:t>
      </w:r>
      <w:r w:rsidRPr="00930610">
        <w:rPr>
          <w:rFonts w:ascii="BrowalliaUPC" w:hAnsi="BrowalliaUPC" w:cs="BrowalliaUPC"/>
          <w:sz w:val="32"/>
          <w:szCs w:val="32"/>
        </w:rPr>
        <w:t xml:space="preserve">Business </w:t>
      </w:r>
      <w:proofErr w:type="spellStart"/>
      <w:r w:rsidRPr="00930610">
        <w:rPr>
          <w:rFonts w:ascii="BrowalliaUPC" w:hAnsi="BrowalliaUPC" w:cs="BrowalliaUPC"/>
          <w:sz w:val="32"/>
          <w:szCs w:val="32"/>
        </w:rPr>
        <w:t>asusual</w:t>
      </w:r>
      <w:proofErr w:type="spellEnd"/>
      <w:r w:rsidRPr="00930610">
        <w:rPr>
          <w:rFonts w:ascii="BrowalliaUPC" w:hAnsi="BrowalliaUPC" w:cs="BrowalliaUPC"/>
          <w:sz w:val="32"/>
          <w:szCs w:val="32"/>
        </w:rPr>
        <w:t xml:space="preserve">, BAU) </w:t>
      </w:r>
      <w:r w:rsidRPr="00930610">
        <w:rPr>
          <w:rFonts w:ascii="BrowalliaUPC" w:hAnsi="BrowalliaUPC" w:cs="BrowalliaUPC"/>
          <w:sz w:val="32"/>
          <w:szCs w:val="32"/>
          <w:cs/>
        </w:rPr>
        <w:t>หรือร้อยละ 25 ถ้าได้รับการสนับสนุนจากต่างประเทศ ภายในปี ค.ศ. 2030 ทั้งนี้ กระทรวงพลังงานได้นำพันธกิจดังกล่าวมาเป็นกรอบการวางแผนนโยบายพลังงานของประเทศ โดยตั้งเป้าให้มีสัดส่วนการผลิตไฟฟ้าจากพลังงานหมุนเวียนเพิ่มขึ้นเป็นร้อยละ 34.23 ภายในปี 2580 โดย ณ สิ้นปี 2563 มีสัดส่วนการผลิตไฟฟ้าจากพลังงานหมุนเวียนร้อยละ 17.4 อย่างไรก็ดี ปัจจุบันประเทศไทยยังไม่มีการกำหนดยุทธศาสตร์การขับเคลื่อนนโยบายการลดการปลดปล่อยก๊าซเรือนกระจกในระยะยาว (</w:t>
      </w:r>
      <w:r w:rsidRPr="00930610">
        <w:rPr>
          <w:rFonts w:ascii="BrowalliaUPC" w:hAnsi="BrowalliaUPC" w:cs="BrowalliaUPC"/>
          <w:sz w:val="32"/>
          <w:szCs w:val="32"/>
        </w:rPr>
        <w:t xml:space="preserve">LTS) </w:t>
      </w:r>
      <w:r w:rsidRPr="00930610">
        <w:rPr>
          <w:rFonts w:ascii="BrowalliaUPC" w:hAnsi="BrowalliaUPC" w:cs="BrowalliaUPC"/>
          <w:sz w:val="32"/>
          <w:szCs w:val="32"/>
          <w:cs/>
        </w:rPr>
        <w:t>ที่แสดงให้เห็นถึงความพร้อมในการปรับเปลี่ยนประเทศให้รองรับแนวโน้มการเปลี่ยนผ่านระบบเศรษฐกิจ สู่การปลดปล่อยก๊าซคาร์บอนไดออกไซด์สุทธิเป็นศูนย์ (</w:t>
      </w:r>
      <w:r w:rsidRPr="00930610">
        <w:rPr>
          <w:rFonts w:ascii="BrowalliaUPC" w:hAnsi="BrowalliaUPC" w:cs="BrowalliaUPC"/>
          <w:sz w:val="32"/>
          <w:szCs w:val="32"/>
        </w:rPr>
        <w:t xml:space="preserve">Neutral-carbon economy)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ในระดับที่ทัดเทียมกับนานาประเทศ อันจะนำไปสู่การเพิ่มขีดความสามารถในการแข่งขันและโอกาสในการดึงดูดการลงทุน จากต่างประเทศ และก่อให้เกิดการสร้างงานในประเทศมากขึ้น โดยเฉพาะในช่วงฟื้นฟูเศรษฐกิจหลังวิกฤติการณ์ </w:t>
      </w:r>
      <w:r w:rsidRPr="00930610">
        <w:rPr>
          <w:rFonts w:ascii="BrowalliaUPC" w:hAnsi="BrowalliaUPC" w:cs="BrowalliaUPC"/>
          <w:sz w:val="32"/>
          <w:szCs w:val="32"/>
        </w:rPr>
        <w:t>COVID-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19 ที่ต้องเร่งสร้างความเชื่อมั่นจากนักลงทุนกลับมาอย่างเร็วที่สุด ดังนั้น จึงมีความจำเป็นเร่งด่วน ที่ต้องกำหนดกรอบนโยบายการลดการปลดปล่อยก๊าซเรือนกระจกที่สอดคล้องกับเป้าหมายของประชาคมโลก 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>และนำไปสู่การปฏิบัติให้เกิดผลอย่างเป็นรูปธรรม โดยเฉพาะภาคพลังงานที่ต้องมุ่งเน้นการเพิ่มสัดส่วนการผลิตไฟฟ้าจากพลังงานหมุนเวียนของประเทศ เพื่อเป็นกลไกหลักในการขับเคลื่อนและผลักดันการแก้ไขปัญหา การเปลี่ยนแปลงสภาพภูมิอากาศให้เกิดผลสัมฤทธิ์ต่อไป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4. การขับเคลื่อนเศรษฐกิจคาร์บอนต่ำนอกจากแสดงเจตจำนงของประเทศในการบรรเทาผลกระทบจากการเปลี่ยนสภาพภูมิอากาศของโลกแล้ว ยังมีส่วนสนับสนุนนโยบายการขับเคลื่อนทางเศรษฐกิจ ดังนี้ (1) การสร้างมูลค่าทางเศรษฐกิจและลดการลงทุนในสินทรัพย์ที่มีประสิทธิภาพต่ำ โดยกองทุนการเงินระหว่างประเทศ (</w:t>
      </w:r>
      <w:r w:rsidRPr="00930610">
        <w:rPr>
          <w:rFonts w:ascii="BrowalliaUPC" w:hAnsi="BrowalliaUPC" w:cs="BrowalliaUPC"/>
          <w:sz w:val="32"/>
          <w:szCs w:val="32"/>
        </w:rPr>
        <w:t xml:space="preserve">International financial institution, IMF) </w:t>
      </w:r>
      <w:r w:rsidRPr="00930610">
        <w:rPr>
          <w:rFonts w:ascii="BrowalliaUPC" w:hAnsi="BrowalliaUPC" w:cs="BrowalliaUPC"/>
          <w:sz w:val="32"/>
          <w:szCs w:val="32"/>
          <w:cs/>
        </w:rPr>
        <w:t>ศึกษาพบว่า การเพิ่มขึ้นของอุณหภูมิเฉลี่ยของโลก ทุก 0.04 องศาเซลเซียส จากการขาดนโยบายลดการปลดปล่อยก๊าซเรือนกระจก จะทำให้ผลิตภัณฑ์มวลรวม (</w:t>
      </w:r>
      <w:r w:rsidRPr="00930610">
        <w:rPr>
          <w:rFonts w:ascii="BrowalliaUPC" w:hAnsi="BrowalliaUPC" w:cs="BrowalliaUPC"/>
          <w:sz w:val="32"/>
          <w:szCs w:val="32"/>
        </w:rPr>
        <w:t xml:space="preserve">GDP) </w:t>
      </w:r>
      <w:r w:rsidRPr="00930610">
        <w:rPr>
          <w:rFonts w:ascii="BrowalliaUPC" w:hAnsi="BrowalliaUPC" w:cs="BrowalliaUPC"/>
          <w:sz w:val="32"/>
          <w:szCs w:val="32"/>
          <w:cs/>
        </w:rPr>
        <w:t>ของโลกต่อหัวประชากรลดลงกว่าร้อยละ 7 ในปี ค.ศ. 2100 ในขณะที่การเพิ่มขึ้นของการดำเนินนโยบายเพื่อลดการปลดปล่อยก๊าซเรือนกระจกทุก 0.01 องศาเซลเซียส ช่วยลดการสูญเสียจากการลงทุนเทคโนโลยี หรือสินทรัพย์ทดแทนได้กว่าร้อยละ 1.07 ซึ่งสอดคล้องกับสภาเศรษฐกิจโลก (</w:t>
      </w:r>
      <w:r w:rsidRPr="00930610">
        <w:rPr>
          <w:rFonts w:ascii="BrowalliaUPC" w:hAnsi="BrowalliaUPC" w:cs="BrowalliaUPC"/>
          <w:sz w:val="32"/>
          <w:szCs w:val="32"/>
        </w:rPr>
        <w:t xml:space="preserve">World Economic Forum, WEF) </w:t>
      </w:r>
      <w:r w:rsidRPr="00930610">
        <w:rPr>
          <w:rFonts w:ascii="BrowalliaUPC" w:hAnsi="BrowalliaUPC" w:cs="BrowalliaUPC"/>
          <w:sz w:val="32"/>
          <w:szCs w:val="32"/>
          <w:cs/>
        </w:rPr>
        <w:t>ที่ได้ประเมินไว้ในปี 2560 (2) การเพิ่มศักยภาพการแข่งขันของผู้ประกอบการของไทย จากการควบคุมการปลดปล่อยคาร์บอนในภาคการผลิตและการใช้พลังงานของโลกผ่านมาตรการ 2 รูปแบบ ได้แก่ ระบบซื้อขายสิทธิในการปล่อยก๊าซเรือนกระจก (</w:t>
      </w:r>
      <w:r w:rsidRPr="00930610">
        <w:rPr>
          <w:rFonts w:ascii="BrowalliaUPC" w:hAnsi="BrowalliaUPC" w:cs="BrowalliaUPC"/>
          <w:sz w:val="32"/>
          <w:szCs w:val="32"/>
        </w:rPr>
        <w:t xml:space="preserve">Emission Trading Scheme, ETS) </w:t>
      </w:r>
      <w:r w:rsidRPr="00930610">
        <w:rPr>
          <w:rFonts w:ascii="BrowalliaUPC" w:hAnsi="BrowalliaUPC" w:cs="BrowalliaUPC"/>
          <w:sz w:val="32"/>
          <w:szCs w:val="32"/>
          <w:cs/>
        </w:rPr>
        <w:t>ซึ่งเป็นมาตรการที่ควบคุมการปลดปล่อยคาร์บอนผ่านกลไกตลาด (</w:t>
      </w:r>
      <w:r w:rsidRPr="00930610">
        <w:rPr>
          <w:rFonts w:ascii="BrowalliaUPC" w:hAnsi="BrowalliaUPC" w:cs="BrowalliaUPC"/>
          <w:sz w:val="32"/>
          <w:szCs w:val="32"/>
        </w:rPr>
        <w:t xml:space="preserve">Market based) </w:t>
      </w:r>
      <w:r w:rsidRPr="00930610">
        <w:rPr>
          <w:rFonts w:ascii="BrowalliaUPC" w:hAnsi="BrowalliaUPC" w:cs="BrowalliaUPC"/>
          <w:sz w:val="32"/>
          <w:szCs w:val="32"/>
          <w:cs/>
        </w:rPr>
        <w:t>และมาตรการภาษีคาร์บอน (</w:t>
      </w:r>
      <w:r w:rsidRPr="00930610">
        <w:rPr>
          <w:rFonts w:ascii="BrowalliaUPC" w:hAnsi="BrowalliaUPC" w:cs="BrowalliaUPC"/>
          <w:sz w:val="32"/>
          <w:szCs w:val="32"/>
        </w:rPr>
        <w:t>Carbon Tax) (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3) การเพิ่มสัดส่วน ของพลังงานสะอาดเป็นการเพิ่มการลงทุนและการจ้างงานในระบบเศรษฐกิจประเทศ โดย </w:t>
      </w:r>
      <w:r w:rsidRPr="00930610">
        <w:rPr>
          <w:rFonts w:ascii="BrowalliaUPC" w:hAnsi="BrowalliaUPC" w:cs="BrowalliaUPC"/>
          <w:sz w:val="32"/>
          <w:szCs w:val="32"/>
        </w:rPr>
        <w:t xml:space="preserve">Environmental Defense Fund (EDF) </w:t>
      </w:r>
      <w:r w:rsidRPr="00930610">
        <w:rPr>
          <w:rFonts w:ascii="BrowalliaUPC" w:hAnsi="BrowalliaUPC" w:cs="BrowalliaUPC"/>
          <w:sz w:val="32"/>
          <w:szCs w:val="32"/>
          <w:cs/>
        </w:rPr>
        <w:t>สหรัฐอเมริกา รายงานว่าการลงทุนในพลังงานสะอาดจะสร้างงานมากกว่าการลงทุน ในพลังงาน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ถึงสามเท่า และ </w:t>
      </w:r>
      <w:r w:rsidRPr="00930610">
        <w:rPr>
          <w:rFonts w:ascii="BrowalliaUPC" w:hAnsi="BrowalliaUPC" w:cs="BrowalliaUPC"/>
          <w:sz w:val="32"/>
          <w:szCs w:val="32"/>
        </w:rPr>
        <w:t xml:space="preserve">IMF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ได้ประเมินว่าการลงทุนด้านสิ่งแวดล้อมเพื่อ </w:t>
      </w:r>
      <w:r w:rsidRPr="00930610">
        <w:rPr>
          <w:rFonts w:ascii="BrowalliaUPC" w:hAnsi="BrowalliaUPC" w:cs="BrowalliaUPC"/>
          <w:sz w:val="32"/>
          <w:szCs w:val="32"/>
        </w:rPr>
        <w:t xml:space="preserve">Net Zero Carbon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จะช่วยให้ </w:t>
      </w:r>
      <w:r w:rsidRPr="00930610">
        <w:rPr>
          <w:rFonts w:ascii="BrowalliaUPC" w:hAnsi="BrowalliaUPC" w:cs="BrowalliaUPC"/>
          <w:sz w:val="32"/>
          <w:szCs w:val="32"/>
        </w:rPr>
        <w:t xml:space="preserve">GDP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ของโลกเติบโตเพิ่มขึ้นอีกร้อยละ 0.7 ต่อปี จนถึงปี ค.ศ. 2035 และสามารถเพิ่มการจ้างงานทั้งโลกเพิ่มขึ้นถึงปีละ 32 ล้านตำแหน่ง ในอีก 7 ปี (4) การฟื้นฟูเศรษฐกิจหลังสถานการณ์วิกฤต </w:t>
      </w:r>
      <w:r w:rsidRPr="00930610">
        <w:rPr>
          <w:rFonts w:ascii="BrowalliaUPC" w:hAnsi="BrowalliaUPC" w:cs="BrowalliaUPC"/>
          <w:sz w:val="32"/>
          <w:szCs w:val="32"/>
        </w:rPr>
        <w:t>COVID-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19 โดยรัฐบาลหลายประเทศเร่งกระตุ้นการลงทุนในอุตสาหกรรมที่สร้างมูลค่าการลงทุนและการจ้างงานได้มากในระยะเวลาสั้น ที่สำคัญคือการลงทุนในเศรษฐกิจคาร์บอนต่ำและพลังงานหมุนเวียน เนื่องจากมีผลตอบแทนที่เหมาะสม และมั่นคงในระยะยาว และ (5) บรรเทาปัญหามลพิษ </w:t>
      </w:r>
      <w:r w:rsidRPr="00930610">
        <w:rPr>
          <w:rFonts w:ascii="BrowalliaUPC" w:hAnsi="BrowalliaUPC" w:cs="BrowalliaUPC"/>
          <w:sz w:val="32"/>
          <w:szCs w:val="32"/>
        </w:rPr>
        <w:t>PM</w:t>
      </w:r>
      <w:r w:rsidRPr="00930610">
        <w:rPr>
          <w:rFonts w:ascii="BrowalliaUPC" w:hAnsi="BrowalliaUPC" w:cs="BrowalliaUPC"/>
          <w:sz w:val="32"/>
          <w:szCs w:val="32"/>
          <w:cs/>
        </w:rPr>
        <w:t>2.5 จากการเผาไหม้เชื้อเพลิง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 กระทรวงพลังงานได้นำกรอบแผนพลังงานชาติที่คณะกรรมการบริหารนโยบายพลังงาน (กบง.) มีมติเห็นชอบเมื่อวันที่ 26 มีนาคม 2564 เป็นแนวทางจัดทำรายละเอียดและกำหนดนโยบายภาคพลังงาน โดยมีเป้าหมายสนับสนุนให้ประเทศไทยสามารถมุ่งสู่พลังงานสะอาด และลดการปลดปล่อย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>ก๊าซคาร์บอนไดออกไซด์สุทธิเป็นศูนย์ ภายในปี ค.ศ. 2065-2070 เพื่อสร้างศักยภาพการแข่งขันและการลงทุนของผู้ประกอบการไทย ให้สามารถปรับตัวสู่การลงทุนเศรษฐกิจคาร์บอนต่ำตามทิศทางโลก ตลอดจนใช้ประโยชน์จากการลงทุน ในนวัตกรรมสมัยใหม่เพื่อสร้างมูลค่าทางเศรษฐกิจ สอดคล้องกับยุทธศาสตร์การขับเคลื่อนนโยบายการลด การปลดปล่อยก๊าซเรือนกระจกของประเทศในระยะยาว โดยกรอบแผนพลังงานชาติประกอบด้วย 3 ส่วนสำคัญ ดังนี้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5.1 แนวนโยบายของแผนพลังงานชาติ (</w:t>
      </w:r>
      <w:r w:rsidRPr="00930610">
        <w:rPr>
          <w:rFonts w:ascii="BrowalliaUPC" w:hAnsi="BrowalliaUPC" w:cs="BrowalliaUPC"/>
          <w:sz w:val="32"/>
          <w:szCs w:val="32"/>
        </w:rPr>
        <w:t xml:space="preserve">Policy Direction) </w:t>
      </w:r>
      <w:r w:rsidRPr="00930610">
        <w:rPr>
          <w:rFonts w:ascii="BrowalliaUPC" w:hAnsi="BrowalliaUPC" w:cs="BrowalliaUPC"/>
          <w:sz w:val="32"/>
          <w:szCs w:val="32"/>
          <w:cs/>
        </w:rPr>
        <w:t>โดยส่งเสริมการลงทุนพลังงาน สีเขียวในภาคพลังงาน ดังนี้ (1) เพิ่มสัดส่วนการผลิตไฟฟ้าใหม่โดยมีสัดส่วนพลังงานหมุนเวียนไม่น้อยกว่า ร้อยละ 50 ให้สอดคล้องกับแนวโน้มต้นทุนพลังงานหมุนเวียนที่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ต่ำลง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มาก โดยพิจารณาร่วมกับต้นทุนระบบ กักเก็บพลังงานระยะยาว และไม่ทำให้ต้นทุนการผลิตไฟฟ้าในระยะยาวสูงขึ้น (2) ปรับเปลี่ยนการใช้พลังงานภาคขนส่งเป็นพลังงานไฟฟ้าสีเขียว ผ่านเทคโนโลยียานยนต์ไฟฟ้าตามนโยบาย 30</w:t>
      </w:r>
      <w:r w:rsidRPr="00930610">
        <w:rPr>
          <w:rFonts w:ascii="BrowalliaUPC" w:hAnsi="BrowalliaUPC" w:cs="BrowalliaUPC"/>
          <w:sz w:val="32"/>
          <w:szCs w:val="32"/>
        </w:rPr>
        <w:t>@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30 ช่วยเพิ่มความสามารถในการลดการปลดปล่อยก๊าซเรือนกระจกให้ได้ตามเป้าหมาย ปรับปรุงการใช้พลังงานภาคขนส่งให้มีประสิทธิภาพมากขึ้น และช่วยแก้ไขปัญหาภาวะฝุ่นละออง </w:t>
      </w:r>
      <w:r w:rsidRPr="00930610">
        <w:rPr>
          <w:rFonts w:ascii="BrowalliaUPC" w:hAnsi="BrowalliaUPC" w:cs="BrowalliaUPC"/>
          <w:sz w:val="32"/>
          <w:szCs w:val="32"/>
        </w:rPr>
        <w:t xml:space="preserve">PM </w:t>
      </w:r>
      <w:r w:rsidRPr="00930610">
        <w:rPr>
          <w:rFonts w:ascii="BrowalliaUPC" w:hAnsi="BrowalliaUPC" w:cs="BrowalliaUPC"/>
          <w:sz w:val="32"/>
          <w:szCs w:val="32"/>
          <w:cs/>
        </w:rPr>
        <w:t>2.5 โดยปัจจุบันคณะกรรมการนโยบายยานยนต์ไฟฟ้าแห่งชาติ ได้กำหนดนโยบายส่งเสริมการใช้ยานยนต์ไฟฟ้าในปี ค.ศ. 2030 ในสัดส่วนมากกว่าร้อยละ 30 ที่มีความสอดคล้องกับนโยบาย 30</w:t>
      </w:r>
      <w:r w:rsidRPr="00930610">
        <w:rPr>
          <w:rFonts w:ascii="BrowalliaUPC" w:hAnsi="BrowalliaUPC" w:cs="BrowalliaUPC"/>
          <w:sz w:val="32"/>
          <w:szCs w:val="32"/>
        </w:rPr>
        <w:t>@</w:t>
      </w:r>
      <w:r w:rsidRPr="00930610">
        <w:rPr>
          <w:rFonts w:ascii="BrowalliaUPC" w:hAnsi="BrowalliaUPC" w:cs="BrowalliaUPC"/>
          <w:sz w:val="32"/>
          <w:szCs w:val="32"/>
          <w:cs/>
        </w:rPr>
        <w:t>30 อยู่แล้ว ซึ่งหากสามารถเร่งรัดดำเนินการตามเป้าหมายดังกล่าวจะทำให้สามารถเพิ่มสัดส่วนการใช้งานยานยนต์ไฟฟ้าทั้งหมดได้ในระยะต่อไป (3) ปรับเพิ่มประสิทธิภาพการใช้พลังงานมากกว่าร้อยละ 30 ซึ่งเป็นแนวทางลดการปลดปล่อยก๊าซเรือนกระจกที่ต้องดำเนินการเป็นลำดับแรกๆ โดยส่งเสริมการนำเทคโนโลยีและนวัตกรรมการบริหารจัดการพลังงานสมัยใหม่ช่วยเพิ่มประสิทธิภาพการบริหารจัดการพลังงาน จะช่วยให้สามารถบรรลุเป้าหมายการลดการปลดปล่อยก๊าซเรือนกระจกในภาพรวม ของภาคพลังงานได้เร็วยิ่งขึ้น และ (4) ปรับโครงสร้างกิจการพลังงานรองรับแนวโน้มการเปลี่ยนผ่านพลังงาน ตามแนวทาง 4</w:t>
      </w:r>
      <w:r w:rsidRPr="00930610">
        <w:rPr>
          <w:rFonts w:ascii="BrowalliaUPC" w:hAnsi="BrowalliaUPC" w:cs="BrowalliaUPC"/>
          <w:sz w:val="32"/>
          <w:szCs w:val="32"/>
        </w:rPr>
        <w:t>D</w:t>
      </w:r>
      <w:r w:rsidRPr="00930610">
        <w:rPr>
          <w:rFonts w:ascii="BrowalliaUPC" w:hAnsi="BrowalliaUPC" w:cs="BrowalliaUPC"/>
          <w:sz w:val="32"/>
          <w:szCs w:val="32"/>
          <w:cs/>
        </w:rPr>
        <w:t>1</w:t>
      </w:r>
      <w:r w:rsidRPr="00930610">
        <w:rPr>
          <w:rFonts w:ascii="BrowalliaUPC" w:hAnsi="BrowalliaUPC" w:cs="BrowalliaUPC"/>
          <w:sz w:val="32"/>
          <w:szCs w:val="32"/>
        </w:rPr>
        <w:t xml:space="preserve">E </w:t>
      </w:r>
      <w:r w:rsidRPr="00930610">
        <w:rPr>
          <w:rFonts w:ascii="BrowalliaUPC" w:hAnsi="BrowalliaUPC" w:cs="BrowalliaUPC"/>
          <w:sz w:val="32"/>
          <w:szCs w:val="32"/>
          <w:cs/>
        </w:rPr>
        <w:t>ประกอบด้วย การลดการปลดปล่อยก๊าซคาร์บอนไดออกไซด์ในภาคพลังงาน (</w:t>
      </w:r>
      <w:proofErr w:type="spellStart"/>
      <w:r w:rsidRPr="00930610">
        <w:rPr>
          <w:rFonts w:ascii="BrowalliaUPC" w:hAnsi="BrowalliaUPC" w:cs="BrowalliaUPC"/>
          <w:sz w:val="32"/>
          <w:szCs w:val="32"/>
        </w:rPr>
        <w:t>Decarbonization</w:t>
      </w:r>
      <w:proofErr w:type="spellEnd"/>
      <w:r w:rsidRPr="00930610">
        <w:rPr>
          <w:rFonts w:ascii="BrowalliaUPC" w:hAnsi="BrowalliaUPC" w:cs="BrowalliaUPC"/>
          <w:sz w:val="32"/>
          <w:szCs w:val="32"/>
        </w:rPr>
        <w:t xml:space="preserve">) </w:t>
      </w:r>
      <w:r w:rsidRPr="00930610">
        <w:rPr>
          <w:rFonts w:ascii="BrowalliaUPC" w:hAnsi="BrowalliaUPC" w:cs="BrowalliaUPC"/>
          <w:sz w:val="32"/>
          <w:szCs w:val="32"/>
          <w:cs/>
        </w:rPr>
        <w:t>การนำเทคโนโลยีดิจิทัลมาใช้ในการบริหารจัดการระบบพลังงาน (</w:t>
      </w:r>
      <w:r w:rsidRPr="00930610">
        <w:rPr>
          <w:rFonts w:ascii="BrowalliaUPC" w:hAnsi="BrowalliaUPC" w:cs="BrowalliaUPC"/>
          <w:sz w:val="32"/>
          <w:szCs w:val="32"/>
        </w:rPr>
        <w:t xml:space="preserve">Digitalization) </w:t>
      </w:r>
      <w:r w:rsidRPr="00930610">
        <w:rPr>
          <w:rFonts w:ascii="BrowalliaUPC" w:hAnsi="BrowalliaUPC" w:cs="BrowalliaUPC"/>
          <w:sz w:val="32"/>
          <w:szCs w:val="32"/>
          <w:cs/>
        </w:rPr>
        <w:t>การกระจายศูนย์การผลิตพลังงานและโครงสร้างพื้นฐาน (</w:t>
      </w:r>
      <w:r w:rsidRPr="00930610">
        <w:rPr>
          <w:rFonts w:ascii="BrowalliaUPC" w:hAnsi="BrowalliaUPC" w:cs="BrowalliaUPC"/>
          <w:sz w:val="32"/>
          <w:szCs w:val="32"/>
        </w:rPr>
        <w:t xml:space="preserve">Decentralization) </w:t>
      </w:r>
      <w:r w:rsidRPr="00930610">
        <w:rPr>
          <w:rFonts w:ascii="BrowalliaUPC" w:hAnsi="BrowalliaUPC" w:cs="BrowalliaUPC"/>
          <w:sz w:val="32"/>
          <w:szCs w:val="32"/>
          <w:cs/>
        </w:rPr>
        <w:t>การปรับปรุงกฎระเบียบรองรับนโยบายพลังงานสมัยใหม่ (</w:t>
      </w:r>
      <w:r w:rsidRPr="00930610">
        <w:rPr>
          <w:rFonts w:ascii="BrowalliaUPC" w:hAnsi="BrowalliaUPC" w:cs="BrowalliaUPC"/>
          <w:sz w:val="32"/>
          <w:szCs w:val="32"/>
        </w:rPr>
        <w:t xml:space="preserve">Deregulation) </w:t>
      </w:r>
      <w:r w:rsidRPr="00930610">
        <w:rPr>
          <w:rFonts w:ascii="BrowalliaUPC" w:hAnsi="BrowalliaUPC" w:cs="BrowalliaUPC"/>
          <w:sz w:val="32"/>
          <w:szCs w:val="32"/>
          <w:cs/>
        </w:rPr>
        <w:t>และการเปลี่ยนรูปแบบการใช้พลังงานมาเป็นพลังงานไฟฟ้า (</w:t>
      </w:r>
      <w:r w:rsidRPr="00930610">
        <w:rPr>
          <w:rFonts w:ascii="BrowalliaUPC" w:hAnsi="BrowalliaUPC" w:cs="BrowalliaUPC"/>
          <w:sz w:val="32"/>
          <w:szCs w:val="32"/>
        </w:rPr>
        <w:t>Electrification)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5.2 กรอบการจัดทำแผนสู่การเปลี่ยนผ่านตามแนวทาง 4</w:t>
      </w:r>
      <w:r w:rsidRPr="00930610">
        <w:rPr>
          <w:rFonts w:ascii="BrowalliaUPC" w:hAnsi="BrowalliaUPC" w:cs="BrowalliaUPC"/>
          <w:sz w:val="32"/>
          <w:szCs w:val="32"/>
        </w:rPr>
        <w:t>D</w:t>
      </w:r>
      <w:r w:rsidRPr="00930610">
        <w:rPr>
          <w:rFonts w:ascii="BrowalliaUPC" w:hAnsi="BrowalliaUPC" w:cs="BrowalliaUPC"/>
          <w:sz w:val="32"/>
          <w:szCs w:val="32"/>
          <w:cs/>
        </w:rPr>
        <w:t>1</w:t>
      </w:r>
      <w:r w:rsidRPr="00930610">
        <w:rPr>
          <w:rFonts w:ascii="BrowalliaUPC" w:hAnsi="BrowalliaUPC" w:cs="BrowalliaUPC"/>
          <w:sz w:val="32"/>
          <w:szCs w:val="32"/>
        </w:rPr>
        <w:t xml:space="preserve">E </w:t>
      </w:r>
      <w:r w:rsidRPr="00930610">
        <w:rPr>
          <w:rFonts w:ascii="BrowalliaUPC" w:hAnsi="BrowalliaUPC" w:cs="BrowalliaUPC"/>
          <w:sz w:val="32"/>
          <w:szCs w:val="32"/>
          <w:cs/>
        </w:rPr>
        <w:t>ต้องวางแผนขับเคลื่อน การพัฒนาพลังงานทุกด้านให้สามารถนำไปปฏิบัติได้อย่างเป็นรูปธรรม ประกอบด้วย 5 ส่วนสำคัญ ดังนี้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  5.2.1 ด้านไฟฟ้า มุ่งเน้นการดำเนินการดังนี้ (1) เพิ่มสัดส่วนการผลิตไฟฟ้าจากโรงไฟฟ้าใหม่ที่ใช้พลังงานหมุนเวียนรูปแบบ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ตามศักยภาพของประเทศ ได้แก่ พลังงานแสงอาทิตย์ พลังงานลม พลังงานน้ำ พลังงานชีวมวล และพลังงานขยะ (2) ปรับลดสัดส่วนการผลิตไฟฟ้าจากเชื้อเพลิง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ที่มีการปลดปล่อยก๊าซเรือนกระจกสูง และการผลิตไฟฟ้าจากโรงไฟฟ้าเก่าที่มีประสิทธิภาพต่ำและต้นทุนการผลิตสูง รวมถึงยกเลิกการรับซื้อไฟฟ้าใหม่จากเชื้อเพลิงถ่านหิน โดยส่งเสริมการใช้เชื้อเพลิงก๊าซธรรมชาติ ซึ่งมีการปลดปล่อยก๊าซเรือนกระจกต่ำกว่าเป็นเชื้อเพลิงเปลี่ยนผ่านไปสู่พลังงานสะอาด ร่วมกับการใช้เทคโนโลยีที่มีประสิทธิภาพสูงในการผลิตไฟฟ้า ทั้งนี้ สำหรับโรงไฟฟ้าถ่านหินแม่เมาะซึ่งอยู่ระหว่างพัฒนาโครงการ จะต้องดำเนินมาตรการช่วยบรรเทาการปล่อยก๊าซเรือนกระจกควบคู่กันไป เช่น การปลูกป่าทดแทน การติดตั้ง เครื่องดักจับและการกักเก็บคาร์บอน (</w:t>
      </w:r>
      <w:r w:rsidRPr="00930610">
        <w:rPr>
          <w:rFonts w:ascii="BrowalliaUPC" w:hAnsi="BrowalliaUPC" w:cs="BrowalliaUPC"/>
          <w:sz w:val="32"/>
          <w:szCs w:val="32"/>
        </w:rPr>
        <w:t xml:space="preserve">Carbon Capture and Storage, CCS) </w:t>
      </w:r>
      <w:r w:rsidRPr="00930610">
        <w:rPr>
          <w:rFonts w:ascii="BrowalliaUPC" w:hAnsi="BrowalliaUPC" w:cs="BrowalliaUPC"/>
          <w:sz w:val="32"/>
          <w:szCs w:val="32"/>
          <w:cs/>
        </w:rPr>
        <w:t>เป็นต้น (3) พัฒนาเทคโนโลยีการใช้ประโยชน์และการกักเก็บคาร์บอน (</w:t>
      </w:r>
      <w:r w:rsidRPr="00930610">
        <w:rPr>
          <w:rFonts w:ascii="BrowalliaUPC" w:hAnsi="BrowalliaUPC" w:cs="BrowalliaUPC"/>
          <w:sz w:val="32"/>
          <w:szCs w:val="32"/>
        </w:rPr>
        <w:t xml:space="preserve">Capture Utilization and Storage, CCUS) </w:t>
      </w:r>
      <w:r w:rsidRPr="00930610">
        <w:rPr>
          <w:rFonts w:ascii="BrowalliaUPC" w:hAnsi="BrowalliaUPC" w:cs="BrowalliaUPC"/>
          <w:sz w:val="32"/>
          <w:szCs w:val="32"/>
          <w:cs/>
        </w:rPr>
        <w:t>เพื่อกำจัดก๊าซคาร์บอนไดออกไซด์ในอากาศและนำมาใช้ประโยชน์ในกระบวนการผลิตทางอุตสาหกรรม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(4) พัฒนาโครงสร้างพื้นฐานระบบไฟฟ้ายุคใหม่ (</w:t>
      </w:r>
      <w:r w:rsidRPr="00930610">
        <w:rPr>
          <w:rFonts w:ascii="BrowalliaUPC" w:hAnsi="BrowalliaUPC" w:cs="BrowalliaUPC"/>
          <w:sz w:val="32"/>
          <w:szCs w:val="32"/>
        </w:rPr>
        <w:t xml:space="preserve">Grid Modernization)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โดยบริหารจัดการระบบไฟฟ้าด้วยเทคโนโลยี </w:t>
      </w:r>
      <w:r w:rsidRPr="00930610">
        <w:rPr>
          <w:rFonts w:ascii="BrowalliaUPC" w:hAnsi="BrowalliaUPC" w:cs="BrowalliaUPC"/>
          <w:sz w:val="32"/>
          <w:szCs w:val="32"/>
        </w:rPr>
        <w:t xml:space="preserve">Smart Grid </w:t>
      </w:r>
      <w:r w:rsidRPr="00930610">
        <w:rPr>
          <w:rFonts w:ascii="BrowalliaUPC" w:hAnsi="BrowalliaUPC" w:cs="BrowalliaUPC"/>
          <w:sz w:val="32"/>
          <w:szCs w:val="32"/>
          <w:cs/>
        </w:rPr>
        <w:t>พัฒนาการพยากรณ์และควบคุมระบบไฟฟ้าให้ทันสมัย เพื่อรองรับการเปลี่ยนผ่านเทคโนโลยี และพลังงานหมุนเวียนในระบบที่จะเพิ่มมากขึ้นโดยไม่ส่งผลกระทบต่อความมั่นคงของระบบไฟฟ้า และสามารถบริหารจัดการการใช้พลังงานได้อย่างมีประสิทธิภาพ เช่น ระบบบริหารจัดการพลังงานอัจฉริยะ ระบบกักเก็บพลังงาน เป็นต้น (5) ผลิตพลังงานและโครงสร้างพื้นฐานแบบกระจายศูนย์ที่มีความยืดหยุ่นและทำงานร่วมกับการผลิตไฟฟ้านอกระบบที่จะเพิ่มขึ้นในอนาคตได้ เช่น ระบบการบริหารจัดการพลังงาน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ไม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โครก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ริด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และระบบบริหารจัดการ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ไม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โครกริ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ดข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องผู้ใช้ไฟฟ้าผ่านเทคโนโลยีพลังงานหมุนเวียนร่วมกับระบบกักเก็บพลังงาน ตลอดจนศึกษาแนวทางปรับปรุงโครงสร้างกิจการไฟฟ้ารองรับการแข่งขันผ่านกลไกตลาดหรือรูปแบบการซื้อขายที่อาจเกิดขึ้นในอนาคต เช่น เทคโนโลยี </w:t>
      </w:r>
      <w:r w:rsidRPr="00930610">
        <w:rPr>
          <w:rFonts w:ascii="BrowalliaUPC" w:hAnsi="BrowalliaUPC" w:cs="BrowalliaUPC"/>
          <w:sz w:val="32"/>
          <w:szCs w:val="32"/>
        </w:rPr>
        <w:t>Peer-to-Peer (P</w:t>
      </w:r>
      <w:r w:rsidRPr="00930610">
        <w:rPr>
          <w:rFonts w:ascii="BrowalliaUPC" w:hAnsi="BrowalliaUPC" w:cs="BrowalliaUPC"/>
          <w:sz w:val="32"/>
          <w:szCs w:val="32"/>
          <w:cs/>
        </w:rPr>
        <w:t>2</w:t>
      </w:r>
      <w:r w:rsidRPr="00930610">
        <w:rPr>
          <w:rFonts w:ascii="BrowalliaUPC" w:hAnsi="BrowalliaUPC" w:cs="BrowalliaUPC"/>
          <w:sz w:val="32"/>
          <w:szCs w:val="32"/>
        </w:rPr>
        <w:t xml:space="preserve">P)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930610">
        <w:rPr>
          <w:rFonts w:ascii="BrowalliaUPC" w:hAnsi="BrowalliaUPC" w:cs="BrowalliaUPC"/>
          <w:sz w:val="32"/>
          <w:szCs w:val="32"/>
        </w:rPr>
        <w:t xml:space="preserve">Net–metering </w:t>
      </w:r>
      <w:r w:rsidRPr="00930610">
        <w:rPr>
          <w:rFonts w:ascii="BrowalliaUPC" w:hAnsi="BrowalliaUPC" w:cs="BrowalliaUPC"/>
          <w:sz w:val="32"/>
          <w:szCs w:val="32"/>
          <w:cs/>
        </w:rPr>
        <w:t>รวมทั้งปรับโครงสร้างราคา ค่าไฟฟ้ารองรับการเพิ่มขึ้นของแหล่งพลังงานกระจายศูนย์ และ (6) เปลี่ยนรูปแบบการใช้พลังงานมาเป็นพลังงานไฟฟ้าจากเทคโนโลยีและนวัตกรรมคาร์บอนต่ำ เช่น ส่งเสริมการใช้ยานยนต์ไฟฟ้า และบริหารจัดการระบบผลิตและจำหน่ายไฟฟ้าเพื่อรองรับยานยนต์ไฟฟ้า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5.2.2 ด้านก๊าซธรรมชาติ มุ่งเน้นการดำเนินการดังนี้ (1) ส่งเสริมการใช้ </w:t>
      </w:r>
      <w:r w:rsidRPr="00930610">
        <w:rPr>
          <w:rFonts w:ascii="BrowalliaUPC" w:hAnsi="BrowalliaUPC" w:cs="BrowalliaUPC"/>
          <w:sz w:val="32"/>
          <w:szCs w:val="32"/>
        </w:rPr>
        <w:t xml:space="preserve">LNG </w:t>
      </w:r>
      <w:r w:rsidRPr="00930610">
        <w:rPr>
          <w:rFonts w:ascii="BrowalliaUPC" w:hAnsi="BrowalliaUPC" w:cs="BrowalliaUPC"/>
          <w:sz w:val="32"/>
          <w:szCs w:val="32"/>
          <w:cs/>
        </w:rPr>
        <w:t>ในภาคอุตสาหกรรมและภาคขนส่งแทนการใช้เชื้อเพลิงแข็ง น้ำมัน และถ่านหิน เพื่อลดการปลดปล่อย ก๊าซเรือนกระจกในภาพรวม (2) บริหารจัดการก๊าซธรรมชาติในประเทศอย่างมีประสิทธิภาพ โดยพัฒนา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 xml:space="preserve">ระบบ การประเมินศักยภาพและกำกับดูแลทรัพยากรปิโตรเลียมให้ทันสมัย และบริหารจัดการการนำเข้า </w:t>
      </w:r>
      <w:r w:rsidRPr="00930610">
        <w:rPr>
          <w:rFonts w:ascii="BrowalliaUPC" w:hAnsi="BrowalliaUPC" w:cs="BrowalliaUPC"/>
          <w:sz w:val="32"/>
          <w:szCs w:val="32"/>
        </w:rPr>
        <w:t xml:space="preserve">LNG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จากต่างประเทศ เพื่อรองรับความต้องการใช้ก๊าซธรรมชาติที่จะเพิ่มสูงขึ้นในอนาคต (3) พัฒนาโครงสร้างพื้นฐานด้านก๊าซธรรมชาติ เช่น ระบบท่อส่งก๊าซธรรมชาติ สถานีจัดเก็บและแปรสภาพ </w:t>
      </w:r>
      <w:r w:rsidRPr="00930610">
        <w:rPr>
          <w:rFonts w:ascii="BrowalliaUPC" w:hAnsi="BrowalliaUPC" w:cs="BrowalliaUPC"/>
          <w:sz w:val="32"/>
          <w:szCs w:val="32"/>
        </w:rPr>
        <w:t xml:space="preserve">LNG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รองรับการใช้ก๊าซธรรมชาติแบบกระจายศูนย์ที่อาจเกิดขึ้นจากส่งเสริมการใช้ </w:t>
      </w:r>
      <w:r w:rsidRPr="00930610">
        <w:rPr>
          <w:rFonts w:ascii="BrowalliaUPC" w:hAnsi="BrowalliaUPC" w:cs="BrowalliaUPC"/>
          <w:sz w:val="32"/>
          <w:szCs w:val="32"/>
        </w:rPr>
        <w:t xml:space="preserve">LNG </w:t>
      </w:r>
      <w:r w:rsidRPr="00930610">
        <w:rPr>
          <w:rFonts w:ascii="BrowalliaUPC" w:hAnsi="BrowalliaUPC" w:cs="BrowalliaUPC"/>
          <w:sz w:val="32"/>
          <w:szCs w:val="32"/>
          <w:cs/>
        </w:rPr>
        <w:t>เป็นเชื้อเพลิงทดแทน และกำกับดูแลคุณภาพการให้บริการและมาตรฐานความปลอดภัย และ (4) เปิดเสรีกิจการก๊าซธรรมชาติเพื่อส่งเสริมให้เกิดการแข่งขันและเพิ่มประสิทธิภาพของระบบ โดยปรับปรุงกฎระเบียบที่เป็นอุปสรรคต่อการมีผู้ให้บริการหลายราย และพัฒนาโครงสร้างราคาก๊าซธรรมชาติให้โปร่งใส เป็นธรรม สะท้อนต้นทุน และส่งเสริมให้เกิดการแข่งขันอย่างเต็มรูปแบบ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5.2.3 ด้านน้ำมัน มุ่งเน้นการดำเนินการดังนี้ (1) ปรับปรุงมาตรฐานโรงกลั่นน้ำมัน ให้มีคุณภาพน้ำมันเทียบเท่า </w:t>
      </w:r>
      <w:r w:rsidRPr="00930610">
        <w:rPr>
          <w:rFonts w:ascii="BrowalliaUPC" w:hAnsi="BrowalliaUPC" w:cs="BrowalliaUPC"/>
          <w:sz w:val="32"/>
          <w:szCs w:val="32"/>
        </w:rPr>
        <w:t xml:space="preserve">EURO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5 และ </w:t>
      </w:r>
      <w:r w:rsidRPr="00930610">
        <w:rPr>
          <w:rFonts w:ascii="BrowalliaUPC" w:hAnsi="BrowalliaUPC" w:cs="BrowalliaUPC"/>
          <w:sz w:val="32"/>
          <w:szCs w:val="32"/>
        </w:rPr>
        <w:t xml:space="preserve">EURO </w:t>
      </w:r>
      <w:r w:rsidRPr="00930610">
        <w:rPr>
          <w:rFonts w:ascii="BrowalliaUPC" w:hAnsi="BrowalliaUPC" w:cs="BrowalliaUPC"/>
          <w:sz w:val="32"/>
          <w:szCs w:val="32"/>
          <w:cs/>
        </w:rPr>
        <w:t>6 ของยุโรป เพื่อลดระดับการปลดปล่อยสารพิษจากการ เผาไหม้เชื้อเพลิงออกสู่บรรยากาศ (2) ส่งเสริมการใช้น้ำมันเชื้อเพลิงคาร์บอนต่ำและเชื้อเพลิงชีวภาพภาคขนส่งในสัดส่วนที่เหมาะสม ร่วมกับการบริหารจัดการต้นทุนเชื้อเพลิงชีวภาพอย่างมีประสิทธิภาพ และปรับโครงสร้างราคาน้ำมันให้สะท้อนต้นทุนและไม่กระทบต่อภาระประชาชน (3) พัฒนาการจัดทำระบบการควบคุมกำกับดูแลและเก็บข้อมูลด้านน้ำมันเชื้อเพลิงด้วยเทคโนโลยีดิจิทัลที่ทันสมัย และพัฒนาโครงสร้างพื้นฐานด้านน้ำมัน เช่น คลังน้ำมัน ท่อส่งน้ำมัน การขนส่งทางรางให้อยู่ในระดับที่เหมาะสม รวมทั้งมีการกำกับดูแลความปลอดภัย ที่ได้มาตรฐานสากล และ (4) ส่งเสริมการปรับเปลี่ยนรูปแบบการใช้พลังงานในภาคเศรษฐกิจ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เป็นไฟฟ้า เช่น ส่งเสริมการใช้ยานยนต์ไฟฟ้าในภาคขนส่ง ร่วมกับการบริหารจัดการอุตสาหกรรมน้ำมันเชื้อเพลิง การใช้ </w:t>
      </w:r>
      <w:r w:rsidRPr="00930610">
        <w:rPr>
          <w:rFonts w:ascii="BrowalliaUPC" w:hAnsi="BrowalliaUPC" w:cs="BrowalliaUPC"/>
          <w:sz w:val="32"/>
          <w:szCs w:val="32"/>
        </w:rPr>
        <w:t xml:space="preserve">LPG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930610">
        <w:rPr>
          <w:rFonts w:ascii="BrowalliaUPC" w:hAnsi="BrowalliaUPC" w:cs="BrowalliaUPC"/>
          <w:sz w:val="32"/>
          <w:szCs w:val="32"/>
        </w:rPr>
        <w:t xml:space="preserve">NGV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เพื่อรองรับการเปลี่ยนผ่าน ตลอดจนส่งเสริมให้เปลี่ยนการใช้ </w:t>
      </w:r>
      <w:r w:rsidRPr="00930610">
        <w:rPr>
          <w:rFonts w:ascii="BrowalliaUPC" w:hAnsi="BrowalliaUPC" w:cs="BrowalliaUPC"/>
          <w:sz w:val="32"/>
          <w:szCs w:val="32"/>
        </w:rPr>
        <w:t xml:space="preserve">LPG </w:t>
      </w:r>
      <w:r w:rsidRPr="00930610">
        <w:rPr>
          <w:rFonts w:ascii="BrowalliaUPC" w:hAnsi="BrowalliaUPC" w:cs="BrowalliaUPC"/>
          <w:sz w:val="32"/>
          <w:szCs w:val="32"/>
          <w:cs/>
        </w:rPr>
        <w:t>ภาคครัวเรือนเป็นเตาไฟฟ้า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5.2.4 ด้านพลังงานทดแทนและพลังงานทางเลือก มุ่งเน้นดำเนินการดังนี้ (1) ประเมินศักยภาพพลังงานหมุนเวียน และศักยภาพการเพิ่มกำลังการผลิตไฟฟ้าจากพลังงานหมุนเวียนของประเทศใหม่ ให้สอดคล้องกับความต้องการใช้ไฟฟ้า โดยในส่วนของพลังงานแสงอาทิตย์และพลังงานลมต้องคำนึงถึงศักยภาพตามธรรมชาติที่ขึ้นกับลักษณะภูมิประเทศและภูมิอากาศ พลังงานชีวมวลและพลังงานขยะต้องสอดคล้องกับศักยภาพเชื้อเพลิงของแต่ละพื้นที่ และพลังงานน้ำจำเป็นต้องพิจารณารับซื้อจากประเทศเพื่อนบ้านที่มีศักยภาพและความพร้อมในการพัฒนาโครงการ เนื่องจากมีข้อจำกัดด้านผลกระทบสิ่งแวดล้อมและการยอมรับของประชาชนในประเทศ (2) ส่งเสริมและพัฒนากลไกการผลิตไฟฟ้าพลังงานหมุนเวียนแบบกระจายศูนย์ ได้แก่ การผลิตไฟฟ้าพลังงานหมุนเวียนระดับชุมชน เพื่อยกระดับคุณภาพชีวิตเกษตรกรและส่งเสริมเศรษฐกิจฐานราก การส่งเสริมการใช้เทคโนโลยี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ไม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โครก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ริด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ร่วมกับการผลิต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>ไฟฟ้าขนาดเล็ก (3) จัดทำแพลตฟอร์มและพัฒนา ศูนย์ข้อมูลการควบคุมพลังงานหมุนเวียน (</w:t>
      </w:r>
      <w:r w:rsidRPr="00930610">
        <w:rPr>
          <w:rFonts w:ascii="BrowalliaUPC" w:hAnsi="BrowalliaUPC" w:cs="BrowalliaUPC"/>
          <w:sz w:val="32"/>
          <w:szCs w:val="32"/>
        </w:rPr>
        <w:t xml:space="preserve">RE Control Center) </w:t>
      </w:r>
      <w:r w:rsidRPr="00930610">
        <w:rPr>
          <w:rFonts w:ascii="BrowalliaUPC" w:hAnsi="BrowalliaUPC" w:cs="BrowalliaUPC"/>
          <w:sz w:val="32"/>
          <w:szCs w:val="32"/>
          <w:cs/>
        </w:rPr>
        <w:t>ด้วยระบบดิจิทัล ทั้งส่วนที่ติดตั้งอยู่ในระบบสายส่งและพื้นที่ห่างไกลนอกระบบแต่มีศักยภาพ เพื่อให้การบริหารจัดการพลังงานหมุนเวียนและการผลิตไฟฟ้าของประเทศมีประสิทธิภาพและความมั่นคง (4) กำหนดมาตรการส่งเสริมให้เกิดการลงทุนในพลังงานหมุนเวียนมากขึ้น เพื่อสร้างความเชื่อมั่นกับนักลงทุนต่างชาติทั้งปัจจุบันและรายใหม่ โดยกำหนดราคารับซื้อพลังงานสะอาด และปรับปรุงกฎระเบียบให้ส่งเสริมและสร้างแรงจูงใจในการลงทุนและเลือกใช้พลังงานสะอาด และ (5) ส่งเสริมการลงทุนในตลาดเทคโนโลยีพลังงานหมุนเวียน พัฒนาตลาดชีวมวลเพื่อการผลิตไฟฟ้าและความร้อนเพื่อเป็นประเทศฐานของเศรษฐกิจชีวภาพ ศึกษาและพัฒนาการใช้ไฮโดรเจน เปลี่ยนเชื้อเพลิงชีวภาพไปสู่เชื้อเพลิงชีวภาพสำหรับอากาศยาน (</w:t>
      </w:r>
      <w:proofErr w:type="spellStart"/>
      <w:r w:rsidRPr="00930610">
        <w:rPr>
          <w:rFonts w:ascii="BrowalliaUPC" w:hAnsi="BrowalliaUPC" w:cs="BrowalliaUPC"/>
          <w:sz w:val="32"/>
          <w:szCs w:val="32"/>
        </w:rPr>
        <w:t>Biojet</w:t>
      </w:r>
      <w:proofErr w:type="spellEnd"/>
      <w:r w:rsidRPr="00930610">
        <w:rPr>
          <w:rFonts w:ascii="BrowalliaUPC" w:hAnsi="BrowalliaUPC" w:cs="BrowalliaUPC"/>
          <w:sz w:val="32"/>
          <w:szCs w:val="32"/>
        </w:rPr>
        <w:t xml:space="preserve">) </w:t>
      </w:r>
      <w:r w:rsidRPr="00930610">
        <w:rPr>
          <w:rFonts w:ascii="BrowalliaUPC" w:hAnsi="BrowalliaUPC" w:cs="BrowalliaUPC"/>
          <w:sz w:val="32"/>
          <w:szCs w:val="32"/>
          <w:cs/>
        </w:rPr>
        <w:t>และการใช้งานอุตสาหกรรม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โตรเคมี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5.2.5 ด้านการอนุรักษ์พลังงาน มุ่งเน้นดำเนินการดังนี้ (1) กำหนดเป้าหมายการเพิ่มประสิทธิภาพใหม่ โดยพัฒนามาตรการส่งเสริมการเพิ่มประสิทธิภาพการใช้พลังงานให้ครอบคลุมทุกภาคส่วน เช่น เกณฑ์มาตรฐานการใช้พลังงานในอาคาร เกณฑ์มาตรฐานอนุรักษ์พลังงานสำหรับผู้ผลิตและจำหน่ายไฟฟ้า รวมถึงปรับปรุงกฎระเบียบและกำหนดมาตรการเพื่อให้เกิดกลไกตลาดส่งเสริมการอนุรักษ์พลังงานและธุรกิจบริษัทจัดการพลังงาน (</w:t>
      </w:r>
      <w:r w:rsidRPr="00930610">
        <w:rPr>
          <w:rFonts w:ascii="BrowalliaUPC" w:hAnsi="BrowalliaUPC" w:cs="BrowalliaUPC"/>
          <w:sz w:val="32"/>
          <w:szCs w:val="32"/>
        </w:rPr>
        <w:t>Energy Service Company, ESCO) (</w:t>
      </w:r>
      <w:r w:rsidRPr="00930610">
        <w:rPr>
          <w:rFonts w:ascii="BrowalliaUPC" w:hAnsi="BrowalliaUPC" w:cs="BrowalliaUPC"/>
          <w:sz w:val="32"/>
          <w:szCs w:val="32"/>
          <w:cs/>
        </w:rPr>
        <w:t>2) ส่งเสริมการลงทุนในตลาดเทคโนโลยีการเพิ่มประสิทธิภาพพลังงาน ส่งเสริมให้เกิดอุตสาหกรรมสีเขียว รวมถึงเพิ่มประสิทธิภาพการใช้พลังงานในบ้านและอาคารโดยใช้ระบบบริหารจัดการพลังงานอัจฉริยะ และ (3) พัฒนาเทคโนโลยีเพื่อบริหารจัดการการใช้พลังงานอย่างมีประสิทธิภาพ และรองรับเทคโนโลยีการใช้พลังงานยุคใหม่ เช่น ดิจิทัลแพลตฟอร์มเพื่อการอนุรักษ์พลังงาน ระบบบริหารจัดการพลังงานอัจฉริยะ และแพลตฟอร์มการบริหารข้อมูลการใช้ยานยนต์ไฟฟ้า รวมทั้งพัฒนาโครงสร้างพื้นฐานรองรับการใช้พลังงานที่มีประสิทธิภาพในอนาคต เช่น โครงสร้างพื้นฐานสถานี อัดประจุไฟฟ้าเพื่อรองรับยานยนต์ไฟฟ้าอย่างเพียงพอ เป็นต้น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5.3 กระบวนการจัดทำแผนพลังงานชาติคาดว่าจะดำเนินการแล้วเสร็จภายในปี 2565 โดยมีกรอบการดำเนินการ ดังนี้ (1) นำเสนอกรอบแผนพลังงานชาติเพื่อขอความเห็นชอบจาก 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. ในช่วง ต้นเดือนสิงหาคม 2564 (2) จัดกระบวนการรับฟังความคิดเห็นกรอบแผนพลังงานชาติจากภาคส่วนที่เกี่ยวข้อง ทั้งภาครัฐ ประชาชน เอกชน นักวิชาการ และผู้สนใจทั่วไป ในช่วงระหว่างเดือนสิงหาคม ถึงตุลาคม 2564 (3) นำความเห็นจากการรับฟังความคิดเห็นไปประกอบการจัดทำแผนพลังงาน 5 แผนภายใต้แผนพลังงานชาติ ได้แก่ ด้านไฟฟ้า ก๊าซธรรมชาติ น้ำมันเชื้อเพลิง พลังงานทดแทนและพลังงานทางเลือก และอนุรักษ์พลังงาน เพื่อประกอบเป็นร่างแผนพลังงานชาติ ในช่วงระหว่างเดือนตุลาคม 2564 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 xml:space="preserve">ถึงไตรมาส 1 ปี 2565 (4) จัดกระบวนการ รับฟังความคิดเห็นร่างแผนพลังงานชาติ ในช่วงไตรมาส 2 ปี 2565 และ (5) นำเสนอร่างแผนพลังงานชาติ เพื่อขอความเห็นชอบจาก 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. ในช่วงไตรมาส 3 ปี 2565 ทั้งนี้ กระทรวงพลังงานมีข้อเสนอการดำเนินการระยะเร่งด่วนเพื่อให้ประเทศไทยสามารถขับเคลื่อนการดำเนินงานได้ตามเป้าหมายในการลดการปลดปล่อย ก๊าซคาร์บอนไดออกไซด์สุทธิเป็นศูนย์ภายในปี ค.ศ. 2065-2070 รวมทั้งเพื่อแสดงถึงจุดยืนและการเตรียมการ ของประเทศให้รองรับแนวโน้มการเปลี่ยนผ่านระบบเศรษฐกิจสู่เป้าหมายดังกล่าวต่อกลุ่มประเทศคู่ค้าทั้งระดับภูมิภาคและระดับโลก ตลอดจนเพื่อเพิ่มขีดความสามารถในการแข่งขันและดึงดูดการลงทุนจากประเทศ ที่มีนโยบายมุ่งเน้นการใช้พลังงานสะอาดในช่วง 10 ปีข้างหน้า ดังนี้ (1) จัดทำแผนพลังงานชาติภายใต้กรอบนโยบายที่ทำให้ภาคพลังงานขับเคลื่อนภาคเศรษฐกิจให้รองรับแนวโน้มการเปลี่ยนผ่านสู่การปลดปล่อย ก๊าซคาร์บอนไดออกไซด์สุทธิเป็นศูนย์ได้ในระยะยาว โดยครอบคลุมการขับเคลื่อนพลังงานทั้ง 5 ด้าน ภายใต้แผนพลังงานชาติ (2) พิจารณาเพิ่มกำลังการผลิตไฟฟ้าจากพลังงานสะอาดรูปแบบ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และลดสัดส่วนการรับซื้อไฟฟ้าจากเชื้อเพลิง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ในช่วง 10 ปีข้างหน้า คือ พ.ศ. 2564 – 2573 ภายใต้แผน </w:t>
      </w:r>
      <w:r w:rsidRPr="00930610">
        <w:rPr>
          <w:rFonts w:ascii="BrowalliaUPC" w:hAnsi="BrowalliaUPC" w:cs="BrowalliaUPC"/>
          <w:sz w:val="32"/>
          <w:szCs w:val="32"/>
        </w:rPr>
        <w:t>PDP</w:t>
      </w:r>
      <w:r w:rsidRPr="00930610">
        <w:rPr>
          <w:rFonts w:ascii="BrowalliaUPC" w:hAnsi="BrowalliaUPC" w:cs="BrowalliaUPC"/>
          <w:sz w:val="32"/>
          <w:szCs w:val="32"/>
          <w:cs/>
        </w:rPr>
        <w:t>2018</w:t>
      </w:r>
      <w:r w:rsidRPr="00930610">
        <w:rPr>
          <w:rFonts w:ascii="BrowalliaUPC" w:hAnsi="BrowalliaUPC" w:cs="BrowalliaUPC"/>
          <w:sz w:val="32"/>
          <w:szCs w:val="32"/>
        </w:rPr>
        <w:t xml:space="preserve"> rev.</w:t>
      </w:r>
      <w:r w:rsidRPr="00930610">
        <w:rPr>
          <w:rFonts w:ascii="BrowalliaUPC" w:hAnsi="BrowalliaUPC" w:cs="BrowalliaUPC"/>
          <w:sz w:val="32"/>
          <w:szCs w:val="32"/>
          <w:cs/>
        </w:rPr>
        <w:t>1 ตามความเหมาะสม เพื่อให้มีการผลิตไฟฟ้าผูกพันเชื้อเพลิง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เท่าที่จำเป็นและสามารถรองรับการเพิ่มสัดส่วนการผลิตไฟฟ้าจากพลังงานสะอาดได้ในระยะยาว โดยคำนึงถึงต้นทุนและความก้าวหน้าทางเทคโนโลยีเป็นสำคัญ ทั้งนี้ ต้องนำหลักการวางแผนเชิงความน่าจะเป็น ได้แก่ โอกาสเกิดไฟฟ้าดับ (</w:t>
      </w:r>
      <w:r w:rsidRPr="00930610">
        <w:rPr>
          <w:rFonts w:ascii="BrowalliaUPC" w:hAnsi="BrowalliaUPC" w:cs="BrowalliaUPC"/>
          <w:sz w:val="32"/>
          <w:szCs w:val="32"/>
        </w:rPr>
        <w:t xml:space="preserve">LOLE) </w:t>
      </w:r>
      <w:r w:rsidRPr="00930610">
        <w:rPr>
          <w:rFonts w:ascii="BrowalliaUPC" w:hAnsi="BrowalliaUPC" w:cs="BrowalliaUPC"/>
          <w:sz w:val="32"/>
          <w:szCs w:val="32"/>
          <w:cs/>
        </w:rPr>
        <w:t>มาเป็นเกณฑ์แทนกำลังผลิตไฟฟ้าสำรองซึ่งไม่สามารถวิเคราะห์ผลความไม่แน่นอนของพลังงานหมุนเวียนได้ เพื่อให้การประเมินและวางแผนความมั่นคงระบบไฟฟ้าของประเทศมีความแม่นยำมากขึ้น และ (3) ปรับปรุงโครงสร้างพื้นฐานระบบสายส่ง และจำหน่ายไฟฟ้าให้มีความยืดหยุ่น มีประสิทธิภาพ และครอบคลุมพื้นที่ศักยภาพของพลังงานหมุนเวียนรูปแบบ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 xml:space="preserve"> เพื่อรองรับกำลังการผลิตไฟฟ้าจากพลังงานหมุนเวียนที่จะเพิ่มขึ้นในอนาคต และตอบสนองต่อ การผลิตไฟฟ้าได้อย่างทันท่วงทีโดยไม่กระทบกับความมั่นคงของประเทศ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   6. เมื่อวันที่ 27 กรกฎาคม 2564 คณะกรรมการบริหารนโยบายพลังงาน (กบง.) ได้มีมติเห็นชอบกรอบแผนพลังงานชาติตามที่กระทรวงพลังงานเสนอ และให้นำเสนอ 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. พิจารณาต่อไป โดยมีข้อสังเกตประกอบการจัดทำแผนพลังงานชาติ ดังนี้ (1) การพิจารณาเพิ่มกำลังการผลิตไฟฟ้าจากพลังงานสะอาดรวมถึงการรับซื้อไฟฟ้าพลังน้ำจากประเทศเพื่อนบ้าน ควรคำนึงถึงผลกระทบค่าไฟฟ้า ความคุ้มค่าทางเศรษฐกิจ และความมั่นคงทางพลังงาน โดยอาจพิจารณาเพิ่มการผลิตไฟฟ้าจากโครงการโรงไฟฟ้าชุมชนที่ใช้เชื้อเพลิง ก๊าซชีวภาพหรือชีวมวลจากวัสดุเหลือทิ้งทางการเกษตร เช่น ใบอ้อย ฟางข้าว รวมถึงการผลิตไฟฟ้าจากขยะชุมชนหรือขยะอุตสาหกรรมที่ช่วยแก้ไขปัญหาสิ่งแวดล้อม โดยควรคำนึงถึงการประเมิน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วัฏ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จักรชีวิตของผลิตภัณฑ์ (</w:t>
      </w:r>
      <w:r w:rsidRPr="00930610">
        <w:rPr>
          <w:rFonts w:ascii="BrowalliaUPC" w:hAnsi="BrowalliaUPC" w:cs="BrowalliaUPC"/>
          <w:sz w:val="32"/>
          <w:szCs w:val="32"/>
        </w:rPr>
        <w:t xml:space="preserve">Life Cycle Analysis, LCA) </w:t>
      </w:r>
      <w:r w:rsidRPr="00930610">
        <w:rPr>
          <w:rFonts w:ascii="BrowalliaUPC" w:hAnsi="BrowalliaUPC" w:cs="BrowalliaUPC"/>
          <w:sz w:val="32"/>
          <w:szCs w:val="32"/>
          <w:cs/>
        </w:rPr>
        <w:t>และการบริหารจัดการซากแผงโซลา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ร์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เซลล์และแบตเตอรี่ยานยนต์ไฟฟ้าที่หมดอายุ เพื่อไม่เป็นการเพิ่มขยะสู่</w:t>
      </w:r>
      <w:r w:rsidRPr="00930610">
        <w:rPr>
          <w:rFonts w:ascii="BrowalliaUPC" w:hAnsi="BrowalliaUPC" w:cs="BrowalliaUPC"/>
          <w:sz w:val="32"/>
          <w:szCs w:val="32"/>
          <w:cs/>
        </w:rPr>
        <w:lastRenderedPageBreak/>
        <w:t xml:space="preserve">สิ่งแวดล้อมในอนาคต (2) แนวนโยบายของแผนพลังงานชาติควรมีการประเมินศักยภาพพลังงานหมุนเวียนของประเทศ รวมทั้งพิจารณาสัดส่วนของพลังงานหมุนเวียนต่อความต้องการพลังงานภาพรวม ของประเทศนอกเหนือจากพลังงานหมุนเวียนด้านไฟฟ้าด้วย โดยกำหนดเป้าหมายไว้ในแผนพลังงานชาติ ที่จะจัดทำต่อไป (3) การปรับเพิ่มประสิทธิภาพการใช้พลังงานตามแนวนโยบายของแผนพลังงานชาติ ควรส่งเสริมให้มีการเพิ่มประสิทธิภาพการใช้พลังงานในภาครัฐ โดยมีโครงการ </w:t>
      </w:r>
      <w:r w:rsidRPr="00930610">
        <w:rPr>
          <w:rFonts w:ascii="BrowalliaUPC" w:hAnsi="BrowalliaUPC" w:cs="BrowalliaUPC"/>
          <w:sz w:val="32"/>
          <w:szCs w:val="32"/>
        </w:rPr>
        <w:t xml:space="preserve">ESCO </w:t>
      </w:r>
      <w:r w:rsidRPr="00930610">
        <w:rPr>
          <w:rFonts w:ascii="BrowalliaUPC" w:hAnsi="BrowalliaUPC" w:cs="BrowalliaUPC"/>
          <w:sz w:val="32"/>
          <w:szCs w:val="32"/>
          <w:cs/>
        </w:rPr>
        <w:t>สำหรับภาครัฐเพื่อสร้างการลงทุนและกระตุ้นเศรษฐกิจ และ (4) ควรมีมาตรการบรรเทาการปลดปล่อยก๊าซคาร์บอนไดออกไซด์สำหรับโรงไฟฟ้าหรือโครงการที่ใช้เชื้อเพลิง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ฟอสซิล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อื่นทั้งหมดนอกเหนือจากเชื้อเพลิงถ่านหิน และควรหารือหน่วยงาน ที่เกี่ยวข้อง เช่น ธนาคารภาครัฐ เพื่อกำหนดมาตรการสนับสนุนด้านการเงินแก่โรงไฟฟ้าพลังงานหมุนเวียน ให้สามารถดำเนินการได้เพื่อเป็นการกระตุ้นเศรษฐกิจหลังช่วงโควิด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  <w:u w:val="single"/>
        </w:rPr>
      </w:pPr>
      <w:r w:rsidRPr="0093061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30610" w:rsidRPr="00930610" w:rsidRDefault="00930610" w:rsidP="00930610">
      <w:pPr>
        <w:rPr>
          <w:rFonts w:ascii="BrowalliaUPC" w:hAnsi="BrowalliaUPC" w:cs="BrowalliaUPC" w:hint="cs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1. เห็นชอบกรอบแผนพลังงานชาติ และมอบหมายกระทรวงพลังงานจัดทำแผนพลังงานชาติ ตามกรอบการดำเนินการ โดยให้รับข้อสังเกตของคณะกรรมการบริหารนโยบายพลังงาน (กบง.) และคณะกรรมการ นโยบายพลังงานแห่งชาติ (</w:t>
      </w:r>
      <w:proofErr w:type="spellStart"/>
      <w:r w:rsidRPr="0093061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30610">
        <w:rPr>
          <w:rFonts w:ascii="BrowalliaUPC" w:hAnsi="BrowalliaUPC" w:cs="BrowalliaUPC"/>
          <w:sz w:val="32"/>
          <w:szCs w:val="32"/>
          <w:cs/>
        </w:rPr>
        <w:t>.) ไปประกอบการจัดทำแผนพลังงานชาติต่อไป</w:t>
      </w:r>
    </w:p>
    <w:p w:rsidR="00930610" w:rsidRPr="00930610" w:rsidRDefault="00930610" w:rsidP="00930610">
      <w:pPr>
        <w:rPr>
          <w:rFonts w:ascii="BrowalliaUPC" w:hAnsi="BrowalliaUPC" w:cs="BrowalliaUPC" w:hint="cs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2. มอบหมายให้ กบง. บริหารจัดการและพิจารณาทบทวนปรับปรุงแผนการเพิ่มการผลิตไฟฟ้าจากพลังงานสะอาด ภายใต้แผนพัฒนากำลังการผลิตไฟฟ้าของประเทศไทย พ.ศ. 2561 - 2580 ฉบับปรับปรุงครั้งที่ 1 ให้สอดคล้องกับข้อเสนอการดำเนินการระยะเร่งด่วน เพื่อเพิ่มสัดส่วนการผลิตไฟฟ้าจากพลังงานหมุนเวียนให้ได้ตามเป้าหมายที่กำหนดไว้ในยุทธศาสตร์ระยะยาวของประเทศ</w:t>
      </w:r>
    </w:p>
    <w:p w:rsidR="00930610" w:rsidRPr="00930610" w:rsidRDefault="00930610" w:rsidP="00930610">
      <w:pPr>
        <w:rPr>
          <w:rFonts w:ascii="BrowalliaUPC" w:hAnsi="BrowalliaUPC" w:cs="BrowalliaUPC" w:hint="cs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3. มอบหมายให้กระทรวงพลังงานประสานงานกับ 3 การไฟฟ้า เพื่อติดตามความคืบหน้าในการปรับปรุงโครงสร้างพื้นฐานระบบสายส่งและจำหน่ายไฟฟ้าของประเทศ เพื่อรองรับปริมาณกำลังการผลิตไฟฟ้าจากพลังงานหมุนเวียนที่จะเพิ่มมากขึ้นในช่วงการเปลี่ยนผ่านไปสู่ระบบเศรษฐกิจ </w:t>
      </w:r>
      <w:r w:rsidRPr="00930610">
        <w:rPr>
          <w:rFonts w:ascii="BrowalliaUPC" w:hAnsi="BrowalliaUPC" w:cs="BrowalliaUPC"/>
          <w:sz w:val="32"/>
          <w:szCs w:val="32"/>
        </w:rPr>
        <w:t xml:space="preserve">neutral-carbon economy </w:t>
      </w:r>
      <w:r w:rsidRPr="00930610">
        <w:rPr>
          <w:rFonts w:ascii="BrowalliaUPC" w:hAnsi="BrowalliaUPC" w:cs="BrowalliaUPC"/>
          <w:sz w:val="32"/>
          <w:szCs w:val="32"/>
          <w:cs/>
        </w:rPr>
        <w:t>ได้ในระยะยาว โดยไม่ให้มีผลกระทบต่อความมั่นคงของประเทศ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4. มอบหมายให้กระทรวงพลังงานประสานงานกับกระทรวงทรัพยากรธรรมชาติและสิ่งแวดล้อม เพื่อศึกษาและดำเนินการออกมาตรการที่ช่วยบรรเทาการปลดปล่อยก๊าซคาร์บอนไดออกไซด์สำหรับโรงไฟฟ้าหรือโครงการที่ใช้เชื้อเพลิงถ่านหิน เช่น การปลูกป่าทดแทน การติดตั้งเครื่องการดักจับและการกักเก็บคาร์บอน(</w:t>
      </w:r>
      <w:r w:rsidRPr="00930610">
        <w:rPr>
          <w:rFonts w:ascii="BrowalliaUPC" w:hAnsi="BrowalliaUPC" w:cs="BrowalliaUPC"/>
          <w:sz w:val="32"/>
          <w:szCs w:val="32"/>
        </w:rPr>
        <w:t xml:space="preserve">Carbon Capture and Storage: CCS) </w:t>
      </w:r>
      <w:r w:rsidRPr="00930610">
        <w:rPr>
          <w:rFonts w:ascii="BrowalliaUPC" w:hAnsi="BrowalliaUPC" w:cs="BrowalliaUPC"/>
          <w:sz w:val="32"/>
          <w:szCs w:val="32"/>
          <w:cs/>
        </w:rPr>
        <w:t>เป็นต้น เพื่อช่วยขับเคลื่อนให้บรรลุเป้าหมายในการลดการปลดปล่อยก๊าซคาร์บอนไดออกไซด์สุทธิเป็นศูนย์ (</w:t>
      </w:r>
      <w:r w:rsidRPr="00930610">
        <w:rPr>
          <w:rFonts w:ascii="BrowalliaUPC" w:hAnsi="BrowalliaUPC" w:cs="BrowalliaUPC"/>
          <w:sz w:val="32"/>
          <w:szCs w:val="32"/>
        </w:rPr>
        <w:t xml:space="preserve">Carbon Neutrality) </w:t>
      </w:r>
      <w:r w:rsidRPr="00930610">
        <w:rPr>
          <w:rFonts w:ascii="BrowalliaUPC" w:hAnsi="BrowalliaUPC" w:cs="BrowalliaUPC"/>
          <w:sz w:val="32"/>
          <w:szCs w:val="32"/>
          <w:cs/>
        </w:rPr>
        <w:t xml:space="preserve">ภายในปี ค.ศ. 2065-2070 ทั้งนี้ ต้องได้รับความช่วยเหลือทางด้านนโยบายการเงินและเทคโนโลยีจากกลุ่มประเทศ </w:t>
      </w:r>
      <w:r w:rsidRPr="00930610">
        <w:rPr>
          <w:rFonts w:ascii="BrowalliaUPC" w:hAnsi="BrowalliaUPC" w:cs="BrowalliaUPC"/>
          <w:sz w:val="32"/>
          <w:szCs w:val="32"/>
        </w:rPr>
        <w:t>G</w:t>
      </w:r>
      <w:r w:rsidRPr="00930610">
        <w:rPr>
          <w:rFonts w:ascii="BrowalliaUPC" w:hAnsi="BrowalliaUPC" w:cs="BrowalliaUPC"/>
          <w:sz w:val="32"/>
          <w:szCs w:val="32"/>
          <w:cs/>
        </w:rPr>
        <w:t>7</w:t>
      </w:r>
    </w:p>
    <w:p w:rsidR="00930610" w:rsidRPr="00930610" w:rsidRDefault="00930610" w:rsidP="00930610">
      <w:pPr>
        <w:rPr>
          <w:rFonts w:ascii="BrowalliaUPC" w:hAnsi="BrowalliaUPC" w:cs="BrowalliaUPC"/>
          <w:sz w:val="32"/>
          <w:szCs w:val="32"/>
        </w:rPr>
      </w:pPr>
    </w:p>
    <w:p w:rsidR="00C96C33" w:rsidRPr="003C0EBC" w:rsidRDefault="00930610" w:rsidP="00930610">
      <w:pPr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sz w:val="32"/>
          <w:szCs w:val="32"/>
          <w:cs/>
        </w:rPr>
        <w:t xml:space="preserve">        5. มอบหมายให้กระทรวงพลังงานประสานงานกับกระทรวงอุตสาหกรรม เพื่อกำหนดแนวทางนโยบายส่งเสริมการใช้ยานยนต์ไฟฟ้า (</w:t>
      </w:r>
      <w:r w:rsidRPr="00930610">
        <w:rPr>
          <w:rFonts w:ascii="BrowalliaUPC" w:hAnsi="BrowalliaUPC" w:cs="BrowalliaUPC"/>
          <w:sz w:val="32"/>
          <w:szCs w:val="32"/>
        </w:rPr>
        <w:t xml:space="preserve">EV) </w:t>
      </w:r>
      <w:r w:rsidRPr="00930610">
        <w:rPr>
          <w:rFonts w:ascii="BrowalliaUPC" w:hAnsi="BrowalliaUPC" w:cs="BrowalliaUPC"/>
          <w:sz w:val="32"/>
          <w:szCs w:val="32"/>
          <w:cs/>
        </w:rPr>
        <w:t>แทนการใช้รถยนต์ที่ใช้เครื่องยนต์สันดาปภายใน และเปลี่ยนแปลงการใช้พลังงานในภาคอุตสาหกรรมจากเชื้อเพลิงถ่านหินเป็นเชื้อเพลิงก๊าซธรรมชาติ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787F31"/>
    <w:rsid w:val="009217CA"/>
    <w:rsid w:val="00930610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D137B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3212</Words>
  <Characters>18310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</cp:revision>
  <dcterms:created xsi:type="dcterms:W3CDTF">2018-03-27T04:11:00Z</dcterms:created>
  <dcterms:modified xsi:type="dcterms:W3CDTF">2022-09-27T04:28:00Z</dcterms:modified>
</cp:coreProperties>
</file>